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BC7" w:rsidRDefault="009A7BC7" w:rsidP="00477513">
      <w:pPr>
        <w:rPr>
          <w:rFonts w:eastAsia="Times New Roman"/>
          <w:b/>
          <w:sz w:val="28"/>
          <w:szCs w:val="28"/>
        </w:rPr>
      </w:pPr>
    </w:p>
    <w:p w:rsidR="00B32F67" w:rsidRDefault="00112676" w:rsidP="00145372">
      <w:pPr>
        <w:ind w:left="260"/>
        <w:jc w:val="center"/>
        <w:rPr>
          <w:rFonts w:eastAsia="Times New Roman"/>
          <w:b/>
          <w:sz w:val="24"/>
          <w:szCs w:val="24"/>
        </w:rPr>
      </w:pPr>
      <w:bookmarkStart w:id="0" w:name="_GoBack"/>
      <w:r>
        <w:rPr>
          <w:rFonts w:eastAsia="Times New Roman"/>
          <w:b/>
          <w:noProof/>
          <w:sz w:val="24"/>
          <w:szCs w:val="24"/>
          <w:lang w:val="en-US"/>
        </w:rPr>
        <w:drawing>
          <wp:inline distT="0" distB="0" distL="0" distR="0" wp14:anchorId="1D6923A8" wp14:editId="65899DCD">
            <wp:extent cx="6723980" cy="9516533"/>
            <wp:effectExtent l="0" t="0" r="7620" b="8890"/>
            <wp:docPr id="1" name="Изображение 1" descr="MacOS:Users:elenafomenko:Downloads:14-09-2021_09-23-03: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80" cy="95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2676" w:rsidRDefault="00112676" w:rsidP="00145372">
      <w:pPr>
        <w:ind w:left="260"/>
        <w:jc w:val="center"/>
        <w:rPr>
          <w:rFonts w:eastAsia="Times New Roman"/>
          <w:b/>
          <w:sz w:val="24"/>
          <w:szCs w:val="24"/>
        </w:rPr>
      </w:pPr>
    </w:p>
    <w:p w:rsidR="00D90B45" w:rsidRDefault="00145372">
      <w:pPr>
        <w:numPr>
          <w:ilvl w:val="0"/>
          <w:numId w:val="1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привлечение внимания общественности и власти к проблемам учреждения;</w:t>
      </w:r>
    </w:p>
    <w:p w:rsidR="00D90B45" w:rsidRDefault="00D90B45">
      <w:pPr>
        <w:spacing w:line="12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1"/>
        </w:numPr>
        <w:tabs>
          <w:tab w:val="left" w:pos="1131"/>
        </w:tabs>
        <w:spacing w:line="234" w:lineRule="auto"/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расширения круга социальных партнеров, повышение эффективности их деятельности в интересах учреждения;</w:t>
      </w:r>
    </w:p>
    <w:p w:rsidR="00D90B45" w:rsidRDefault="00D90B45">
      <w:pPr>
        <w:spacing w:line="13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1"/>
        </w:numPr>
        <w:tabs>
          <w:tab w:val="left" w:pos="1066"/>
        </w:tabs>
        <w:spacing w:line="234" w:lineRule="auto"/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общественности к оценке деятельности учреждения, разработке предложений и планированию деятельности по её развитию.</w:t>
      </w:r>
    </w:p>
    <w:p w:rsidR="00D90B45" w:rsidRDefault="00D90B45">
      <w:pPr>
        <w:spacing w:line="1" w:lineRule="exact"/>
        <w:rPr>
          <w:rFonts w:eastAsia="Times New Roman"/>
          <w:sz w:val="24"/>
          <w:szCs w:val="24"/>
        </w:rPr>
      </w:pPr>
    </w:p>
    <w:p w:rsidR="00D90B45" w:rsidRDefault="00145372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Структура Доклада</w:t>
      </w:r>
    </w:p>
    <w:p w:rsidR="00D90B45" w:rsidRDefault="00145372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2.1. Структура публичного доклада включает в себя два основных блока:</w:t>
      </w:r>
    </w:p>
    <w:p w:rsidR="00D90B45" w:rsidRDefault="00145372">
      <w:pPr>
        <w:numPr>
          <w:ilvl w:val="0"/>
          <w:numId w:val="1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обязательную часть (приложение 2 к настоящим рекомендациям);</w:t>
      </w:r>
    </w:p>
    <w:p w:rsidR="00D90B45" w:rsidRDefault="00D90B45">
      <w:pPr>
        <w:spacing w:line="12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1"/>
        </w:numPr>
        <w:tabs>
          <w:tab w:val="left" w:pos="997"/>
        </w:tabs>
        <w:spacing w:line="236" w:lineRule="auto"/>
        <w:ind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вариативную часть, содержание которой диктуется спецификой образовательного учреждения. Объём печатного издания Публичного доклада не должен превышать 25 печатных листа (без учёта приложений).</w:t>
      </w:r>
    </w:p>
    <w:p w:rsidR="00D90B45" w:rsidRDefault="00D90B45">
      <w:pPr>
        <w:spacing w:line="13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 Информация для включения в Публичный доклад дополнительного образовательного учреждения:</w:t>
      </w:r>
    </w:p>
    <w:p w:rsidR="00051E9E" w:rsidRDefault="00051E9E" w:rsidP="00051E9E">
      <w:pPr>
        <w:spacing w:line="234" w:lineRule="auto"/>
        <w:ind w:firstLine="709"/>
        <w:rPr>
          <w:rFonts w:eastAsia="Times New Roman"/>
          <w:sz w:val="24"/>
          <w:szCs w:val="24"/>
        </w:rPr>
      </w:pPr>
    </w:p>
    <w:p w:rsidR="00D90B45" w:rsidRDefault="00477513" w:rsidP="00051E9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182245</wp:posOffset>
                </wp:positionV>
                <wp:extent cx="12065" cy="15240"/>
                <wp:effectExtent l="2540" t="4445" r="0" b="5715"/>
                <wp:wrapNone/>
                <wp:docPr id="5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" o:spid="_x0000_s1026" style="position:absolute;margin-left:480.2pt;margin-top:14.35pt;width:.95pt;height:1.2pt;z-index:-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GthHACAAD0BAAADgAAAGRycy9lMm9Eb2MueG1srFRtb9sgEP4+af8B8T3xi5w0tupUbbNMk7qt&#10;UrcfQADbaBgYkDjd1P++AydZsn2ppuUD4XzH8dw9z3F9s+8l2nHrhFY1zqYpRlxRzYRqa/z1y3qy&#10;wMh5ohiRWvEaP3OHb5Zv31wPpuK57rRk3CJIolw1mBp33psqSRzteE/cVBuuwNlo2xMPpm0TZskA&#10;2XuZ5Gk6TwZtmbGacufg62p04mXM3zSc+s9N47hHssaAzcfVxnUT1mR5TarWEtMJeoBB/gFFT4SC&#10;S0+pVsQTtLXir1S9oFY73fgp1X2im0ZQHmuAarL0j2qeOmJ4rAWa48ypTe7/paWfdo8WCVbjGUaK&#10;9EBRvBXloTWDcRVEPJlHG4pz5kHTbw4pfd8R1fJba/XQccIAUBbik4sDwXBwFG2Gj5pBZrL1OnZp&#10;39g+JIT60T6S8Xwig+89ovAxy9M5YKLgyWZ5EalKSHU8aqzz77nuUdjU2ALTMTXZPTgfoJDqGBKh&#10;aynYWkgZDdtu7qVFOxJUEX8RPVR4HiZVCFY6HBszjl8AIdwRfAFrZPlnmQHEu7ycrOeLq0nRFLNJ&#10;eZUuJmlW3pXztCiL1folAMyKqhOMcfUgFD8qLitex+hB+6NWoubQUONyls9i7Rfo3euK7IWHAZSi&#10;r/Hi1AlSBVbfKQZlk8oTIcd9cgk/dhl6cPyPXYkaCLSP8tlo9gwSsBpIggGEpwI2nbY/MBpg7Grs&#10;vm+J5RjJDwpkVGYFUI18NIrZVQ6GPfdszj1EUUhVY4/RuL3342xvjRVtBzdlsTFK34L0GhGFEWQ5&#10;ojoIFkYrVnB4BsLsntsx6vdjtfwFAAD//wMAUEsDBBQABgAIAAAAIQBPbp8m4AAAAAkBAAAPAAAA&#10;ZHJzL2Rvd25yZXYueG1sTI/BTsMwEETvSPyDtUjcqJ20hCTEqSgSRyRaONCbEy9J1HgdbLcNfD3m&#10;BMfVPM28rdazGdkJnR8sSUgWAhhSa/VAnYS316ebHJgPirQaLaGEL/Swri8vKlVqe6YtnnahY7GE&#10;fKkk9CFMJee+7dEov7ATUsw+rDMqxNN1XDt1juVm5KkQGTdqoLjQqwkfe2wPu6ORsCnyzefLip6/&#10;t80e9+/N4TZ1Qsrrq/nhHljAOfzB8Ksf1aGOTo09kvZslFBkYhVRCWl+BywCRZYugTUSlkkCvK74&#10;/w/qHwAAAP//AwBQSwECLQAUAAYACAAAACEA5JnDwPsAAADhAQAAEwAAAAAAAAAAAAAAAAAAAAAA&#10;W0NvbnRlbnRfVHlwZXNdLnhtbFBLAQItABQABgAIAAAAIQAjsmrh1wAAAJQBAAALAAAAAAAAAAAA&#10;AAAAACwBAABfcmVscy8ucmVsc1BLAQItABQABgAIAAAAIQA08a2EcAIAAPQEAAAOAAAAAAAAAAAA&#10;AAAAACwCAABkcnMvZTJvRG9jLnhtbFBLAQItABQABgAIAAAAIQBPbp8m4AAAAAkBAAAPAAAAAAAA&#10;AAAAAAAAAMgEAABkcnMvZG93bnJldi54bWxQSwUGAAAAAAQABADzAAAA1QUAAAAA&#10;" o:allowincell="f" fillcolor="black" stroked="f"/>
            </w:pict>
          </mc:Fallback>
        </mc:AlternateContent>
      </w: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p w:rsidR="00051E9E" w:rsidRDefault="00051E9E" w:rsidP="00051E9E">
      <w:pPr>
        <w:spacing w:line="2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7040"/>
        <w:gridCol w:w="20"/>
        <w:gridCol w:w="20"/>
      </w:tblGrid>
      <w:tr w:rsidR="00D90B45">
        <w:trPr>
          <w:trHeight w:val="40"/>
        </w:trPr>
        <w:tc>
          <w:tcPr>
            <w:tcW w:w="2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7040" w:type="dxa"/>
            <w:vMerge w:val="restart"/>
            <w:tcBorders>
              <w:top w:val="single" w:sz="8" w:space="0" w:color="auto"/>
            </w:tcBorders>
            <w:vAlign w:val="bottom"/>
          </w:tcPr>
          <w:p w:rsidR="00D90B45" w:rsidRDefault="00145372">
            <w:pPr>
              <w:ind w:right="249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D90B45" w:rsidRDefault="00D90B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0B45">
        <w:trPr>
          <w:trHeight w:val="252"/>
        </w:trPr>
        <w:tc>
          <w:tcPr>
            <w:tcW w:w="23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1"/>
                <w:szCs w:val="21"/>
              </w:rPr>
            </w:pPr>
          </w:p>
        </w:tc>
        <w:tc>
          <w:tcPr>
            <w:tcW w:w="7040" w:type="dxa"/>
            <w:vMerge/>
            <w:vAlign w:val="bottom"/>
          </w:tcPr>
          <w:p w:rsidR="00D90B45" w:rsidRDefault="00D90B4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0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1.Общая</w:t>
            </w: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Тип, вид, статус учреждения. Лицензия на образовательную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деятельность,  государственная  аккредитация.  Местонахождение,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удобство  транспортного  расположения.  Филиалы  (отделения).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Характеристика  контингента  обучающихся.  Основные  позиции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плана   (программы)   развития   образовательного   учреждения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(приоритеты, направления, задачи, решавшиеся в отчетном году).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Структура    управления,    включая    контактную    информацию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477513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w w:val="99"/>
                <w:sz w:val="24"/>
                <w:szCs w:val="24"/>
              </w:rPr>
              <w:t>О</w:t>
            </w:r>
            <w:r w:rsidR="00145372" w:rsidRPr="00145372">
              <w:rPr>
                <w:rFonts w:eastAsia="Times New Roman"/>
                <w:w w:val="99"/>
                <w:sz w:val="24"/>
                <w:szCs w:val="24"/>
              </w:rPr>
              <w:t>тветственных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="00145372" w:rsidRPr="00145372">
              <w:rPr>
                <w:rFonts w:eastAsia="Times New Roman"/>
                <w:w w:val="99"/>
                <w:sz w:val="24"/>
                <w:szCs w:val="24"/>
              </w:rPr>
              <w:t>лиц.Органы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145372" w:rsidRPr="00145372">
              <w:rPr>
                <w:rFonts w:eastAsia="Times New Roman"/>
                <w:w w:val="99"/>
                <w:sz w:val="24"/>
                <w:szCs w:val="24"/>
              </w:rPr>
              <w:t>государственно-общественного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jc w:val="right"/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управления   и   самоуправления.   Наличие   сайта   учреждения.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Pr="00145372" w:rsidRDefault="00145372" w:rsidP="00145372">
            <w:pPr>
              <w:rPr>
                <w:sz w:val="24"/>
                <w:szCs w:val="24"/>
              </w:rPr>
            </w:pPr>
            <w:r w:rsidRPr="00145372">
              <w:rPr>
                <w:rFonts w:eastAsia="Times New Roman"/>
                <w:sz w:val="24"/>
                <w:szCs w:val="24"/>
              </w:rPr>
              <w:t>Контактная информация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0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2.Особенности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и характеристика программ дополнительного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детей. Сроки реализации программ дополнительного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детей. Используемые инновационные образовательные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технологии.Экспериментальнаядеятельность.Организация</w:t>
            </w:r>
            <w:proofErr w:type="spellEnd"/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специализированной (коррекционной) помощи детям, в том числе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 с  ограниченными  возможностями  здоровья  (деятельность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7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педагогов-психологов, педагогов-логопедов, дефектологов и  т.д.).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и характеристика платных образовательных услуг.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 системы  оценки  качества  освоения  программ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дополнительного образования детей.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2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3.Условия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   работы   учреждения.   Учебно-материальная   база,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осуществления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благоустройство и оснащенность. IT-инфраструктура. Условия для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4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  физкультурой   и   спортом.   Условия   для   досуговой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   Организация   летнего   отдыха   детей,   наличие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профильных   лагерей.   Организация   питания,   медицинского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обслуживания. Обеспечение безопасности. Условия для обучения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ограниченными возможностями здоровья. Кадровый состав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(административный,  педагогический,  вспомогательный;  уровень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квалификации; система повышения квалификации; награды, звания,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заслуги). Средняя наполняемость групп.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051E9E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1E9E" w:rsidRDefault="00051E9E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vAlign w:val="bottom"/>
          </w:tcPr>
          <w:p w:rsidR="00051E9E" w:rsidRDefault="00051E9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051E9E" w:rsidRDefault="00051E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51E9E" w:rsidRDefault="00051E9E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</w:tbl>
    <w:p w:rsidR="00D90B45" w:rsidRDefault="0047751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-1774190</wp:posOffset>
                </wp:positionV>
                <wp:extent cx="1443355" cy="0"/>
                <wp:effectExtent l="6985" t="16510" r="22860" b="21590"/>
                <wp:wrapNone/>
                <wp:docPr id="4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33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55pt,-139.65pt" to="127.2pt,-13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0uPhICAAApBAAADgAAAGRycy9lMm9Eb2MueG1srFPBjtowEL1X6j9YvkMSCBQiwqoK0Mu2Rdrt&#10;BxjbIVYd27INAVX9945Ngtj2UlXNwRl7Zp7fvBmvni6tRGdundCqxNk4xYgrqplQxxJ/e92NFhg5&#10;TxQjUite4it3+Gn9/t2qMwWf6EZLxi0CEOWKzpS48d4USeJow1vixtpwBc5a25Z42NpjwizpAL2V&#10;ySRN50mnLTNWU+4cnG5uTryO+HXNqf9a1457JEsM3HxcbVwPYU3WK1IcLTGNoD0N8g8sWiIUXHqH&#10;2hBP0MmKP6BaQa12uvZjqttE17WgPNYA1WTpb9W8NMTwWAuI48xdJvf/YOmX894iwUqcY6RICy2K&#10;t6JpkKYzroCISu1tKI5e1It51vS7Q0pXDVFHHoNfrwbyspCRvEkJG2fggkP3WTOIISevo06X2rYB&#10;EhRAl9iO670d/OIRhcMsz6fT2QwjOvgSUgyJxjr/iesWBaPEUqigFCnI+dn5QIQUQ0g4VnonpIzd&#10;lgp1JV4CekxwWgoWnCHM2eOhkhadCczLLn6xKvA8hll9UiyCNZywbW97IuTNhsulCnhQCtDprdtA&#10;/Fimy+1iu8hH+WS+HeUpY6OPuyofzXfZh9lmuqmqTfYzUMvyohGMcRXYDcOZ5X/X/P6Z3MbqPp53&#10;GZK36FEvIDv8I+nYy9C+2yAcNLvu7dBjmMcY3L+dMPCPe7AfX/j6FwAAAP//AwBQSwMEFAAGAAgA&#10;AAAhALB0YxDgAAAADAEAAA8AAABkcnMvZG93bnJldi54bWxMj8FKw0AQhu+C77CM4EXaTdPaaMym&#10;iGAFpUhb9TzNjklwdzZkt2369q4H0ePM/Hzz/cVisEYcqPetYwWTcQKCuHK65VrB2/ZxdAPCB2SN&#10;xjEpOJGHRXl+VmCu3ZHXdNiEWkQI+xwVNCF0uZS+asiiH7uOON4+XW8xxLGvpe7xGOHWyDRJ5tJi&#10;y/FDgx09NFR9bfY2UjK7nT4tX5fPBlf4vjrRx9ULKXV5MdzfgQg0hL8w/OhHdSij087tWXthFKTZ&#10;JCYVjNLsdgoiJtLr2QzE7ncly0L+L1F+AwAA//8DAFBLAQItABQABgAIAAAAIQDkmcPA+wAAAOEB&#10;AAATAAAAAAAAAAAAAAAAAAAAAABbQ29udGVudF9UeXBlc10ueG1sUEsBAi0AFAAGAAgAAAAhACOy&#10;auHXAAAAlAEAAAsAAAAAAAAAAAAAAAAALAEAAF9yZWxzLy5yZWxzUEsBAi0AFAAGAAgAAAAhAMaN&#10;Lj4SAgAAKQQAAA4AAAAAAAAAAAAAAAAALAIAAGRycy9lMm9Eb2MueG1sUEsBAi0AFAAGAAgAAAAh&#10;ALB0YxDgAAAADAEAAA8AAAAAAAAAAAAAAAAAagQAAGRycy9kb3ducmV2LnhtbFBLBQYAAAAABAAE&#10;APMAAAB3BQAAAAA=&#10;" o:allowincell="f" strokecolor="white" strokeweight=".72pt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-1774190</wp:posOffset>
                </wp:positionV>
                <wp:extent cx="4479925" cy="0"/>
                <wp:effectExtent l="8890" t="16510" r="19685" b="21590"/>
                <wp:wrapNone/>
                <wp:docPr id="3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99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7.7pt,-139.65pt" to="480.45pt,-13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97hxMCAAApBAAADgAAAGRycy9lMm9Eb2MueG1srFPBjtsgEL1X6j8g7ontLLubWHFWlZP0su1G&#10;2u0HEMAxKgYEJE5U9d87kDjKtpeqqg94YGYeb94M86djp9BBOC+NrnAxzjESmhku9a7C397WoylG&#10;PlDNqTJaVPgkPH5afPww720pJqY1iguHAET7srcVbkOwZZZ51oqO+rGxQoOzMa6jAbZul3FHe0Dv&#10;VDbJ84esN45bZ5jwHk6XZydeJPymESy8NI0XAakKA7eQVpfWbVyzxZyWO0dtK9mFBv0HFh2VGi69&#10;Qi1poGjv5B9QnWTOeNOEMTNdZppGMpFqgGqK/LdqXltqRaoFxPH2KpP/f7Ds62HjkOQVvsNI0w5a&#10;lG5FJErTW19CRK03LhbHjvrVPhv23SNt6pbqnUjBbycLeUXMyN6lxI23cMG2/2I4xNB9MEmnY+O6&#10;CAkKoGNqx+naDnEMiMEhIY+z2eQeIzb4MloOidb58FmYDkWjwkrqqBQt6eHZh0iElkNIPNZmLZVK&#10;3VYa9RWeFYSkBG+U5NEZw7zbbWvl0IHCvKzTl6oCz22YM3vNE1grKF9d7EClOttwudIRD0oBOhfr&#10;PBA/ZvlsNV1NyYhMHlYjknM++rSuyehhXTzeL++Wdb0sfkZqBSlbybnQkd0wnAX5u+Zfnsl5rK7j&#10;eZUhe4+e9AKywz+RTr2M7TsPwtbw08YNPYZ5TMGXtxMH/nYP9u0LX/wCAAD//wMAUEsDBBQABgAI&#10;AAAAIQDMiXbP4QAAAA0BAAAPAAAAZHJzL2Rvd25yZXYueG1sTI9NS8NAEIbvgv9hGcGLtBtT25qY&#10;TRHBCpUitup5mh2T4H6E7LZN/73jQfQ4My/PPG+xGKwRB+pD652C63ECglzldetqBW/bx9EtiBDR&#10;aTTekYITBViU52cF5tof3SsdNrEWDHEhRwVNjF0uZagashjGviPHt0/fW4w89rXUPR4Zbo1Mk2Qm&#10;LbaOPzTY0UND1ddmb5kyt9vJ0/JluTK4xvf1iT6unkmpy4vh/g5EpCH+heFHn9WhZKed3zsdhFGQ&#10;Tqc3HFUwSufZBARHslmSgdj9rmRZyP8tym8AAAD//wMAUEsBAi0AFAAGAAgAAAAhAOSZw8D7AAAA&#10;4QEAABMAAAAAAAAAAAAAAAAAAAAAAFtDb250ZW50X1R5cGVzXS54bWxQSwECLQAUAAYACAAAACEA&#10;I7Jq4dcAAACUAQAACwAAAAAAAAAAAAAAAAAsAQAAX3JlbHMvLnJlbHNQSwECLQAUAAYACAAAACEA&#10;cv97hxMCAAApBAAADgAAAAAAAAAAAAAAAAAsAgAAZHJzL2Uyb0RvYy54bWxQSwECLQAUAAYACAAA&#10;ACEAzIl2z+EAAAANAQAADwAAAAAAAAAAAAAAAABrBAAAZHJzL2Rvd25yZXYueG1sUEsFBgAAAAAE&#10;AAQA8wAAAHkFAAAAAA==&#10;" o:allowincell="f" strokecolor="white" strokeweight=".72pt"/>
            </w:pict>
          </mc:Fallback>
        </mc:AlternateContent>
      </w:r>
    </w:p>
    <w:p w:rsidR="00D90B45" w:rsidRDefault="00D90B45">
      <w:pPr>
        <w:sectPr w:rsidR="00D90B45" w:rsidSect="00477513">
          <w:pgSz w:w="11900" w:h="16838"/>
          <w:pgMar w:top="284" w:right="846" w:bottom="892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1480"/>
        <w:gridCol w:w="300"/>
        <w:gridCol w:w="1120"/>
        <w:gridCol w:w="920"/>
        <w:gridCol w:w="920"/>
        <w:gridCol w:w="300"/>
        <w:gridCol w:w="480"/>
        <w:gridCol w:w="780"/>
        <w:gridCol w:w="740"/>
        <w:gridCol w:w="20"/>
        <w:gridCol w:w="20"/>
      </w:tblGrid>
      <w:tr w:rsidR="00D90B45">
        <w:trPr>
          <w:trHeight w:val="40"/>
        </w:trPr>
        <w:tc>
          <w:tcPr>
            <w:tcW w:w="2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4.Результаты</w:t>
            </w:r>
          </w:p>
        </w:tc>
        <w:tc>
          <w:tcPr>
            <w:tcW w:w="7040" w:type="dxa"/>
            <w:gridSpan w:val="9"/>
            <w:vMerge w:val="restart"/>
            <w:tcBorders>
              <w:top w:val="single" w:sz="8" w:space="0" w:color="auto"/>
            </w:tcBorders>
            <w:vAlign w:val="bottom"/>
          </w:tcPr>
          <w:p w:rsidR="00D90B45" w:rsidRDefault="00145372" w:rsidP="00051E9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  оценки   качества   образования,   принятой   в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D90B45" w:rsidRDefault="00D90B4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90B45">
        <w:trPr>
          <w:trHeight w:val="252"/>
        </w:trPr>
        <w:tc>
          <w:tcPr>
            <w:tcW w:w="23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1"/>
                <w:szCs w:val="21"/>
              </w:rPr>
            </w:pPr>
          </w:p>
        </w:tc>
        <w:tc>
          <w:tcPr>
            <w:tcW w:w="7040" w:type="dxa"/>
            <w:gridSpan w:val="9"/>
            <w:vMerge/>
            <w:vAlign w:val="bottom"/>
          </w:tcPr>
          <w:p w:rsidR="00D90B45" w:rsidRDefault="00D90B45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48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учреждении.</w:t>
            </w:r>
          </w:p>
        </w:tc>
        <w:tc>
          <w:tcPr>
            <w:tcW w:w="1420" w:type="dxa"/>
            <w:gridSpan w:val="2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</w:t>
            </w:r>
          </w:p>
        </w:tc>
        <w:tc>
          <w:tcPr>
            <w:tcW w:w="1840" w:type="dxa"/>
            <w:gridSpan w:val="2"/>
            <w:vAlign w:val="bottom"/>
          </w:tcPr>
          <w:p w:rsidR="00D90B45" w:rsidRDefault="001453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300" w:type="dxa"/>
            <w:vAlign w:val="bottom"/>
          </w:tcPr>
          <w:p w:rsidR="00D90B45" w:rsidRDefault="0014537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520" w:type="dxa"/>
            <w:gridSpan w:val="2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коллективов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учреждения,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 w:rsidP="00051E9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(объединений,  команд)  в  районных,  областных,  федеральных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образования</w:t>
            </w:r>
          </w:p>
        </w:tc>
        <w:tc>
          <w:tcPr>
            <w:tcW w:w="148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олимпиадах,</w:t>
            </w:r>
          </w:p>
        </w:tc>
        <w:tc>
          <w:tcPr>
            <w:tcW w:w="1420" w:type="dxa"/>
            <w:gridSpan w:val="2"/>
            <w:vAlign w:val="bottom"/>
          </w:tcPr>
          <w:p w:rsidR="00D90B45" w:rsidRDefault="0014537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конкурсах,</w:t>
            </w:r>
          </w:p>
        </w:tc>
        <w:tc>
          <w:tcPr>
            <w:tcW w:w="1840" w:type="dxa"/>
            <w:gridSpan w:val="2"/>
            <w:vAlign w:val="bottom"/>
          </w:tcPr>
          <w:p w:rsidR="00D90B45" w:rsidRDefault="0014537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соревнованиях</w:t>
            </w:r>
          </w:p>
        </w:tc>
        <w:tc>
          <w:tcPr>
            <w:tcW w:w="30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т.п.</w:t>
            </w:r>
          </w:p>
        </w:tc>
        <w:tc>
          <w:tcPr>
            <w:tcW w:w="1520" w:type="dxa"/>
            <w:gridSpan w:val="2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 w:rsidP="00051E9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  в  конкурсах.  Данные  о  достижениях  и  проблемах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 w:rsidP="00051E9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социализации   обучающихся   (правонарушения,   поведенческие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риски). Данные о состоянии здоровья обучающихся (в динамике по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группам здоровья). Оценки и отзывы потребителей образовательных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услуг.</w:t>
            </w:r>
          </w:p>
        </w:tc>
        <w:tc>
          <w:tcPr>
            <w:tcW w:w="30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gridSpan w:val="9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0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5.Социальная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Проекты и мероприятия, реализуемые в интересах и с участием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 и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местного сообщества, социальные партнеры учреждения. Партнеры,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внешние связи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спонсоры учреждения, благотворительные фонды и фонды целевого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капитала, с которыми работает учреждение. Проекты и программы,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7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поддерживаемые</w:t>
            </w:r>
          </w:p>
        </w:tc>
        <w:tc>
          <w:tcPr>
            <w:tcW w:w="2040" w:type="dxa"/>
            <w:gridSpan w:val="2"/>
            <w:vAlign w:val="bottom"/>
          </w:tcPr>
          <w:p w:rsidR="00D90B45" w:rsidRDefault="0014537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партнерами,</w:t>
            </w:r>
          </w:p>
        </w:tc>
        <w:tc>
          <w:tcPr>
            <w:tcW w:w="1700" w:type="dxa"/>
            <w:gridSpan w:val="3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спонсорами,</w:t>
            </w:r>
          </w:p>
        </w:tc>
        <w:tc>
          <w:tcPr>
            <w:tcW w:w="1520" w:type="dxa"/>
            <w:gridSpan w:val="2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фондами.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3740" w:type="dxa"/>
            <w:gridSpan w:val="5"/>
            <w:vAlign w:val="bottom"/>
          </w:tcPr>
          <w:p w:rsidR="00D90B45" w:rsidRDefault="001453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 другими   образовательными</w:t>
            </w:r>
          </w:p>
        </w:tc>
        <w:tc>
          <w:tcPr>
            <w:tcW w:w="1520" w:type="dxa"/>
            <w:gridSpan w:val="2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учреждениями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(детскими  садами,  школами,  учреждениями  НПО  и  СПО  и  др.).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 учреждения  в  сетевом  взаимодействии.  Членство  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gridSpan w:val="6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ассоциациях, профессиональных объединениях.</w:t>
            </w:r>
          </w:p>
        </w:tc>
        <w:tc>
          <w:tcPr>
            <w:tcW w:w="4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gridSpan w:val="9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0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Финансово-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Годовой бюджет. Распределение средств бюджета учреждения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 источникам   их   получения.   Направление   использования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48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бюджетных</w:t>
            </w:r>
          </w:p>
        </w:tc>
        <w:tc>
          <w:tcPr>
            <w:tcW w:w="30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90B45" w:rsidRDefault="001453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средств.</w:t>
            </w:r>
          </w:p>
        </w:tc>
        <w:tc>
          <w:tcPr>
            <w:tcW w:w="2140" w:type="dxa"/>
            <w:gridSpan w:val="3"/>
            <w:vAlign w:val="bottom"/>
          </w:tcPr>
          <w:p w:rsidR="00D90B45" w:rsidRDefault="0014537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260" w:type="dxa"/>
            <w:gridSpan w:val="2"/>
            <w:vAlign w:val="bottom"/>
          </w:tcPr>
          <w:p w:rsidR="00D90B45" w:rsidRDefault="0014537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7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предпринимательской и  иной приносящей  доход деятельности, а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также  средств  спонсоров,  благотворительных  фондов  и  фондов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целевого капитала. Стоимость платных услуг.</w:t>
            </w:r>
          </w:p>
        </w:tc>
        <w:tc>
          <w:tcPr>
            <w:tcW w:w="30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gridSpan w:val="9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2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7.Решения,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Информация,  связанная  с  исполнением  решений,  которые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принятые по</w:t>
            </w:r>
          </w:p>
        </w:tc>
        <w:tc>
          <w:tcPr>
            <w:tcW w:w="1480" w:type="dxa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принимаются</w:t>
            </w:r>
          </w:p>
        </w:tc>
        <w:tc>
          <w:tcPr>
            <w:tcW w:w="30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D90B45" w:rsidRDefault="0014537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</w:t>
            </w:r>
          </w:p>
        </w:tc>
        <w:tc>
          <w:tcPr>
            <w:tcW w:w="1700" w:type="dxa"/>
            <w:gridSpan w:val="3"/>
            <w:vAlign w:val="bottom"/>
          </w:tcPr>
          <w:p w:rsidR="00D90B45" w:rsidRDefault="001453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учреждением</w:t>
            </w:r>
          </w:p>
        </w:tc>
        <w:tc>
          <w:tcPr>
            <w:tcW w:w="780" w:type="dxa"/>
            <w:vAlign w:val="bottom"/>
          </w:tcPr>
          <w:p w:rsidR="00D90B45" w:rsidRDefault="0014537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740" w:type="dxa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учётом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итогам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  оценки  его  деятельности  по  итогам  публикации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предыдущего   доклада.   Информация   о   решениях,   принятых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обсуждения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 учреждением в течение учебного года по итогам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общественного обсуждения, и их реализации.</w:t>
            </w:r>
          </w:p>
        </w:tc>
        <w:tc>
          <w:tcPr>
            <w:tcW w:w="30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040" w:type="dxa"/>
            <w:gridSpan w:val="9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0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spacing w:line="2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8.Заключение.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Подведение итогов реализации плана (программы) развития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Перспективы и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 за отчетный год. Задачи реализации плана (программы)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1453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планы развития</w:t>
            </w: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 образовательного  учреждения  на  следующий  год  и  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среднесрочной   перспективе.   Новые   проекты,   программы   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технологии.    Планируемые    структурные    преобразования    в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D90B45" w:rsidRDefault="001453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учреждении.  Программы,  проекты,  конкурсы,  гранты,  в  которых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7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gridSpan w:val="8"/>
            <w:vAlign w:val="bottom"/>
          </w:tcPr>
          <w:p w:rsidR="00D90B45" w:rsidRDefault="001453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планирует принять участие учреждение в предстоящем году.</w:t>
            </w:r>
          </w:p>
        </w:tc>
        <w:tc>
          <w:tcPr>
            <w:tcW w:w="740" w:type="dxa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90B45" w:rsidRDefault="00D90B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  <w:tr w:rsidR="00D90B45">
        <w:trPr>
          <w:trHeight w:val="27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90B45" w:rsidRDefault="00D90B4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90B45" w:rsidRDefault="00D90B45">
            <w:pPr>
              <w:rPr>
                <w:sz w:val="1"/>
                <w:szCs w:val="1"/>
              </w:rPr>
            </w:pPr>
          </w:p>
        </w:tc>
      </w:tr>
    </w:tbl>
    <w:p w:rsidR="00D90B45" w:rsidRDefault="00477513">
      <w:pPr>
        <w:spacing w:line="278" w:lineRule="exac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7012940</wp:posOffset>
                </wp:positionH>
                <wp:positionV relativeFrom="page">
                  <wp:posOffset>718820</wp:posOffset>
                </wp:positionV>
                <wp:extent cx="12065" cy="15240"/>
                <wp:effectExtent l="2540" t="0" r="0" b="2540"/>
                <wp:wrapNone/>
                <wp:docPr id="2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5" o:spid="_x0000_s1026" style="position:absolute;margin-left:552.2pt;margin-top:56.6pt;width:.95pt;height:1.2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s3lXECAAD0BAAADgAAAGRycy9lMm9Eb2MueG1srFRtb9sgEP4+af8B8T31i+w0tuJUbbpMk7qt&#10;UrcfQADHaBgYkDjd1P++AydZsn2ppuUD4XzH8dw9zzG/2fcS7bh1QqsGZ1cpRlxRzYTaNPjrl9Vk&#10;hpHzRDEiteINfuYO3yzevpkPpua57rRk3CJIolw9mAZ33ps6SRzteE/clTZcgbPVticeTLtJmCUD&#10;ZO9lkqfpNBm0ZcZqyp2Dr/ejEy9i/rbl1H9uW8c9kg0GbD6uNq7rsCaLOak3lphO0AMM8g8oeiIU&#10;XHpKdU88QVsr/krVC2q1062/orpPdNsKymMNUE2W/lHNU0cMj7VAc5w5tcn9v7T00+7RIsEanGOk&#10;SA8UxVtRGVozGFdDxJN5tKE4Zx40/eaQ0suOqA2/tVYPHScMAGUhPrk4EAwHR9F6+KgZZCZbr2OX&#10;9q3tQ0KoH+0jGc8nMvjeIwofszydlhhR8GRlXkSqElIfjxrr/HuuexQ2DbbAdExNdg/OByikPoZE&#10;6FoKthJSRsNu1ktp0Y4EVcRfRA8VnodJFYKVDsfGjOMXQAh3BF/AGln+WWUA8S6vJqvp7HpStEU5&#10;qa7T2STNqrtqmhZVcb96CQCzou4EY1w9CMWPisuK1zF60P6olag5NDS4KvMy1n6B3r2uyF54GEAp&#10;+gbPTp0gdWD1nWJQNqk9EXLcJ5fwY5ehB8f/2JWogUD7KJ+1Zs8gAauBJBhAeCpg02n7A6MBxq7B&#10;7vuWWI6R/KBARlVWANXIR6Mor3Mw7Llnfe4hikKqBnuMxu3Sj7O9NVZsOrgpi41R+hak14oojCDL&#10;EdVBsDBasYLDMxBm99yOUb8fq8UvAAAA//8DAFBLAwQUAAYACAAAACEAgUJ9bOAAAAANAQAADwAA&#10;AGRycy9kb3ducmV2LnhtbEyPwU7DMBBE70j8g7VI3KidNI1KiFNRJI5ItHCgNydekqjxOthuG/h6&#10;nBPcZrRPszPlZjIDO6PzvSUJyUIAQ2qs7qmV8P72fLcG5oMirQZLKOEbPWyq66tSFdpeaIfnfWhZ&#10;DCFfKAldCGPBuW86NMov7IgUb5/WGRWidS3XTl1iuBl4KkTOjeopfujUiE8dNsf9yUjY3q+3X68Z&#10;vfzs6gMePurjKnVCytub6fEBWMAp/MEw14/VoYqdansi7dkQfSKyLLKzWqbAZiQR+RJYPatVDrwq&#10;+f8V1S8AAAD//wMAUEsBAi0AFAAGAAgAAAAhAOSZw8D7AAAA4QEAABMAAAAAAAAAAAAAAAAAAAAA&#10;AFtDb250ZW50X1R5cGVzXS54bWxQSwECLQAUAAYACAAAACEAI7Jq4dcAAACUAQAACwAAAAAAAAAA&#10;AAAAAAAsAQAAX3JlbHMvLnJlbHNQSwECLQAUAAYACAAAACEAb0s3lXECAAD0BAAADgAAAAAAAAAA&#10;AAAAAAAsAgAAZHJzL2Uyb0RvYy54bWxQSwECLQAUAAYACAAAACEAgUJ9bOAAAAANAQAADwAAAAAA&#10;AAAAAAAAAADJBAAAZHJzL2Rvd25yZXYueG1sUEsFBgAAAAAEAAQA8wAAANYFAAAAAA==&#10;" o:allowincell="f" fillcolor="black" stroked="f">
                <w10:wrap anchorx="page" anchory="page"/>
              </v:rect>
            </w:pict>
          </mc:Fallback>
        </mc:AlternateContent>
      </w:r>
    </w:p>
    <w:p w:rsidR="00D90B45" w:rsidRDefault="00145372" w:rsidP="00051E9E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Требованиями к качеству информации, включаемой в публичный доклад, являются:</w:t>
      </w:r>
    </w:p>
    <w:p w:rsidR="00D90B45" w:rsidRDefault="00D90B45" w:rsidP="00051E9E">
      <w:pPr>
        <w:spacing w:line="14" w:lineRule="exact"/>
        <w:rPr>
          <w:sz w:val="20"/>
          <w:szCs w:val="20"/>
        </w:rPr>
      </w:pPr>
    </w:p>
    <w:p w:rsidR="00D90B45" w:rsidRDefault="00145372" w:rsidP="00051E9E">
      <w:pPr>
        <w:numPr>
          <w:ilvl w:val="0"/>
          <w:numId w:val="2"/>
        </w:numPr>
        <w:tabs>
          <w:tab w:val="left" w:pos="975"/>
        </w:tabs>
        <w:spacing w:line="234" w:lineRule="auto"/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актуальность –информация должна соответствовать интересам и информационным потребностям целевых групп, способствовать принятию решений в сфере образования;</w:t>
      </w:r>
    </w:p>
    <w:p w:rsidR="00D90B45" w:rsidRDefault="00D90B45" w:rsidP="00051E9E">
      <w:pPr>
        <w:spacing w:line="13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2"/>
        </w:numPr>
        <w:tabs>
          <w:tab w:val="left" w:pos="1052"/>
        </w:tabs>
        <w:spacing w:line="236" w:lineRule="auto"/>
        <w:ind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достоверность –информация должна быть точной и обоснованной. Сведения, содержащиеся в докладе, подкрепляются ссылками на источники первичной информации. Источники информации должны отвечать критерию надёжности;</w:t>
      </w:r>
    </w:p>
    <w:p w:rsidR="00D90B45" w:rsidRDefault="00D90B45" w:rsidP="00051E9E">
      <w:pPr>
        <w:spacing w:line="13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2"/>
        </w:numPr>
        <w:tabs>
          <w:tab w:val="left" w:pos="1011"/>
        </w:tabs>
        <w:spacing w:line="236" w:lineRule="auto"/>
        <w:ind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 и достаточность –приводимые данные и факты должны служить исключительно целям обоснования или иллюстрации определённых тезисов и положений публичного доклада.</w:t>
      </w:r>
    </w:p>
    <w:p w:rsidR="00D90B45" w:rsidRDefault="00D90B45" w:rsidP="00051E9E">
      <w:pPr>
        <w:spacing w:line="14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7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Дополнительная информация может быть приведена в приложении. Одним из важных требований к публичному докладу является доступность изложения – соответствие характера предоставления информации (язык, стиль, оформление и др.) возможностям восприятия потенциальных читателей.</w:t>
      </w:r>
    </w:p>
    <w:p w:rsidR="00D90B45" w:rsidRDefault="00D90B45">
      <w:pPr>
        <w:sectPr w:rsidR="00D90B45">
          <w:pgSz w:w="11900" w:h="16838"/>
          <w:pgMar w:top="1112" w:right="846" w:bottom="587" w:left="1440" w:header="0" w:footer="0" w:gutter="0"/>
          <w:cols w:space="720" w:equalWidth="0">
            <w:col w:w="9620"/>
          </w:cols>
        </w:sectPr>
      </w:pPr>
    </w:p>
    <w:p w:rsidR="00D90B45" w:rsidRDefault="00145372" w:rsidP="00051E9E">
      <w:pPr>
        <w:spacing w:line="23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2.4. Публичный доклад должен включать аналитическую информацию, основанную на показателях, содержательно характеризующих состояние и тенденции развития образовательного учреждения.</w:t>
      </w:r>
    </w:p>
    <w:p w:rsidR="00D90B45" w:rsidRDefault="00D90B45" w:rsidP="00051E9E">
      <w:pPr>
        <w:spacing w:line="14" w:lineRule="exact"/>
        <w:ind w:firstLine="567"/>
        <w:rPr>
          <w:sz w:val="20"/>
          <w:szCs w:val="20"/>
        </w:rPr>
      </w:pPr>
    </w:p>
    <w:p w:rsidR="00D90B45" w:rsidRDefault="00145372" w:rsidP="00051E9E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Основными источниками информации для публичного доклада являются: государственная статистическая отчётность сферы образования и смежных областей, официальные региональные и муниципальные мониторинговые исследования, репрезентативные социологические и психологические исследования, данные внутреннего мониторинга ДО.</w:t>
      </w:r>
    </w:p>
    <w:p w:rsidR="00D90B45" w:rsidRDefault="00D90B45">
      <w:pPr>
        <w:spacing w:line="17" w:lineRule="exact"/>
        <w:rPr>
          <w:sz w:val="20"/>
          <w:szCs w:val="20"/>
        </w:rPr>
      </w:pPr>
    </w:p>
    <w:p w:rsidR="00D90B45" w:rsidRDefault="00145372" w:rsidP="00051E9E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Представляемые в публичном докладе данные должны быть интерпретированы и прокомментированы с точки зрения их значения для участников образовательного процесса. При этом необходимо использовать как динамические сравнения (в том числе по месяцам и годам), так и самую актуальную на момент составления доклада информацию о деятельности образовательного учреждения.</w:t>
      </w:r>
    </w:p>
    <w:p w:rsidR="00D90B45" w:rsidRDefault="00D90B45" w:rsidP="00051E9E">
      <w:pPr>
        <w:spacing w:line="18" w:lineRule="exact"/>
        <w:ind w:firstLine="567"/>
        <w:rPr>
          <w:sz w:val="20"/>
          <w:szCs w:val="20"/>
        </w:rPr>
      </w:pPr>
    </w:p>
    <w:p w:rsidR="00D90B45" w:rsidRDefault="00145372" w:rsidP="00051E9E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В Публичном докладе можно указать формы обратной связи – способы (включая электронные) направления в учреждение вопросов, отзывов, оценок и предложений.</w:t>
      </w:r>
    </w:p>
    <w:p w:rsidR="00D90B45" w:rsidRDefault="00D90B45" w:rsidP="00051E9E">
      <w:pPr>
        <w:spacing w:line="2" w:lineRule="exact"/>
        <w:ind w:firstLine="567"/>
        <w:rPr>
          <w:sz w:val="20"/>
          <w:szCs w:val="20"/>
        </w:rPr>
      </w:pPr>
    </w:p>
    <w:p w:rsidR="00D90B45" w:rsidRDefault="00145372" w:rsidP="00051E9E">
      <w:pPr>
        <w:numPr>
          <w:ilvl w:val="0"/>
          <w:numId w:val="3"/>
        </w:numPr>
        <w:tabs>
          <w:tab w:val="left" w:pos="1060"/>
        </w:tabs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Доклада</w:t>
      </w:r>
    </w:p>
    <w:p w:rsidR="00D90B45" w:rsidRDefault="00D90B45" w:rsidP="00051E9E">
      <w:pPr>
        <w:spacing w:line="12" w:lineRule="exact"/>
        <w:ind w:firstLine="567"/>
        <w:rPr>
          <w:sz w:val="20"/>
          <w:szCs w:val="20"/>
        </w:rPr>
      </w:pPr>
    </w:p>
    <w:p w:rsidR="00D90B45" w:rsidRDefault="00145372" w:rsidP="00051E9E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Решение о подготовке публичного доклада принимается руководителем образовательного учреждения.</w:t>
      </w:r>
    </w:p>
    <w:p w:rsidR="00D90B45" w:rsidRDefault="00D90B45" w:rsidP="00051E9E">
      <w:pPr>
        <w:spacing w:line="14" w:lineRule="exact"/>
        <w:ind w:firstLine="567"/>
        <w:rPr>
          <w:sz w:val="20"/>
          <w:szCs w:val="20"/>
        </w:rPr>
      </w:pPr>
    </w:p>
    <w:p w:rsidR="00D90B45" w:rsidRDefault="00145372" w:rsidP="00051E9E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 Порядок подготовки публичного доклада регламентируется: нормативным правовым актом органа местного самоуправления, осуществляющего управление в сфере образования, согласованным с </w:t>
      </w:r>
      <w:r w:rsidR="00477513">
        <w:rPr>
          <w:rFonts w:eastAsia="Times New Roman"/>
          <w:sz w:val="24"/>
          <w:szCs w:val="24"/>
        </w:rPr>
        <w:t>педагогическим</w:t>
      </w:r>
      <w:r>
        <w:rPr>
          <w:rFonts w:eastAsia="Times New Roman"/>
          <w:sz w:val="24"/>
          <w:szCs w:val="24"/>
        </w:rPr>
        <w:t xml:space="preserve"> советом, либо локальным нормативным правовым ак</w:t>
      </w:r>
      <w:r w:rsidR="00477513">
        <w:rPr>
          <w:rFonts w:eastAsia="Times New Roman"/>
          <w:sz w:val="24"/>
          <w:szCs w:val="24"/>
        </w:rPr>
        <w:t>том образовательного учреждения.</w:t>
      </w:r>
    </w:p>
    <w:p w:rsidR="00D90B45" w:rsidRDefault="00D90B45" w:rsidP="00051E9E">
      <w:pPr>
        <w:spacing w:line="17" w:lineRule="exact"/>
        <w:ind w:firstLine="567"/>
        <w:rPr>
          <w:sz w:val="20"/>
          <w:szCs w:val="20"/>
        </w:rPr>
      </w:pPr>
    </w:p>
    <w:p w:rsidR="00D90B45" w:rsidRDefault="00145372" w:rsidP="00051E9E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Регламентирующие подготовку и публикацию публичного доклада ДО локальные нормативные правовые акты должны включать следующие основные позиции:</w:t>
      </w:r>
    </w:p>
    <w:p w:rsidR="00D90B45" w:rsidRDefault="00D90B45" w:rsidP="00051E9E">
      <w:pPr>
        <w:spacing w:line="14" w:lineRule="exact"/>
        <w:ind w:firstLine="567"/>
        <w:rPr>
          <w:sz w:val="20"/>
          <w:szCs w:val="20"/>
        </w:rPr>
      </w:pPr>
    </w:p>
    <w:p w:rsidR="00D90B45" w:rsidRDefault="00145372" w:rsidP="00051E9E">
      <w:pPr>
        <w:numPr>
          <w:ilvl w:val="0"/>
          <w:numId w:val="4"/>
        </w:numPr>
        <w:tabs>
          <w:tab w:val="left" w:pos="1011"/>
        </w:tabs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утверждение состава рабочей (редакционной) группы по подготовке публичного доклада;</w:t>
      </w:r>
    </w:p>
    <w:p w:rsidR="00D90B45" w:rsidRDefault="00D90B45" w:rsidP="00051E9E">
      <w:pPr>
        <w:spacing w:line="13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4"/>
        </w:numPr>
        <w:tabs>
          <w:tab w:val="left" w:pos="1004"/>
        </w:tabs>
        <w:spacing w:line="237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утверждение сетевого графика по подготовке публичного доклада, включающего разработку структуры доклада и ее утверждение, сбор и обработку необходимых для доклада данных, написание доклада, обсуждение проекта доклада, доработку проекта доклада по результатам обсуждения и его утверждение;</w:t>
      </w:r>
    </w:p>
    <w:p w:rsidR="00D90B45" w:rsidRDefault="00D90B45" w:rsidP="00051E9E">
      <w:pPr>
        <w:spacing w:line="13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numPr>
          <w:ilvl w:val="0"/>
          <w:numId w:val="4"/>
        </w:numPr>
        <w:tabs>
          <w:tab w:val="left" w:pos="1035"/>
        </w:tabs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утверждение перечня мероприятий, связанных с распространением публичного доклада.</w:t>
      </w:r>
    </w:p>
    <w:p w:rsidR="00D90B45" w:rsidRDefault="00D90B45" w:rsidP="00051E9E">
      <w:pPr>
        <w:spacing w:line="1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Публикация, презентация и распространение Доклада</w:t>
      </w:r>
    </w:p>
    <w:p w:rsidR="00D90B45" w:rsidRDefault="00D90B45" w:rsidP="00051E9E">
      <w:pPr>
        <w:spacing w:line="12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4.1. Публичный доклад должен быть вынесен на обсуждение с привлечением общественных организаций и объединений.</w:t>
      </w:r>
    </w:p>
    <w:p w:rsidR="00D90B45" w:rsidRDefault="00D90B45" w:rsidP="00051E9E">
      <w:pPr>
        <w:spacing w:line="13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Доклад принимается решением Педагогического совета, утверждается приказом директора.</w:t>
      </w:r>
    </w:p>
    <w:p w:rsidR="00D90B45" w:rsidRDefault="00D90B45" w:rsidP="00051E9E">
      <w:pPr>
        <w:spacing w:line="14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 Утвержденный Доклад публикуется и доводится до общественности. Основными информационными каналами для публикации публичного доклада являются:</w:t>
      </w:r>
    </w:p>
    <w:p w:rsidR="00D90B45" w:rsidRDefault="00D90B45" w:rsidP="00051E9E">
      <w:pPr>
        <w:spacing w:line="13" w:lineRule="exact"/>
        <w:ind w:firstLine="567"/>
        <w:rPr>
          <w:rFonts w:eastAsia="Times New Roman"/>
          <w:sz w:val="24"/>
          <w:szCs w:val="24"/>
        </w:rPr>
      </w:pPr>
    </w:p>
    <w:p w:rsidR="00477513" w:rsidRDefault="00145372" w:rsidP="00051E9E">
      <w:pPr>
        <w:spacing w:line="234" w:lineRule="auto"/>
        <w:ind w:right="3260"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-официальный сайт </w:t>
      </w:r>
      <w:r w:rsidR="00477513">
        <w:rPr>
          <w:rFonts w:eastAsia="Times New Roman"/>
          <w:sz w:val="24"/>
          <w:szCs w:val="24"/>
        </w:rPr>
        <w:t>МБУ ДО ЦТ «Радуга»</w:t>
      </w:r>
      <w:r>
        <w:rPr>
          <w:rFonts w:eastAsia="Times New Roman"/>
          <w:sz w:val="24"/>
          <w:szCs w:val="24"/>
        </w:rPr>
        <w:t xml:space="preserve">; </w:t>
      </w:r>
    </w:p>
    <w:p w:rsidR="00D90B45" w:rsidRDefault="00D90B45" w:rsidP="00051E9E">
      <w:pPr>
        <w:spacing w:line="1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 Делопроизводство</w:t>
      </w:r>
    </w:p>
    <w:p w:rsidR="00D90B45" w:rsidRDefault="00D90B45" w:rsidP="00051E9E">
      <w:pPr>
        <w:spacing w:line="12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5.1. Доклад оформляется в соответствии с инструкцией по делопроизводству </w:t>
      </w:r>
      <w:r w:rsidR="00477513">
        <w:rPr>
          <w:rFonts w:eastAsia="Times New Roman"/>
          <w:sz w:val="24"/>
          <w:szCs w:val="24"/>
        </w:rPr>
        <w:t>МБУ ДО ЦТ «Радуга»;</w:t>
      </w:r>
      <w:r>
        <w:rPr>
          <w:rFonts w:eastAsia="Times New Roman"/>
          <w:sz w:val="24"/>
          <w:szCs w:val="24"/>
        </w:rPr>
        <w:t>, настоящим Положением.</w:t>
      </w:r>
    </w:p>
    <w:p w:rsidR="00D90B45" w:rsidRDefault="00D90B45">
      <w:pPr>
        <w:spacing w:line="13" w:lineRule="exact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5.2. Доклад утверждается и размещается на официальном сайте </w:t>
      </w:r>
      <w:r w:rsidR="00477513">
        <w:rPr>
          <w:rFonts w:eastAsia="Times New Roman"/>
          <w:sz w:val="24"/>
          <w:szCs w:val="24"/>
        </w:rPr>
        <w:t xml:space="preserve">МБУ ДО ЦТ «Радуга»; </w:t>
      </w:r>
      <w:r>
        <w:rPr>
          <w:rFonts w:eastAsia="Times New Roman"/>
          <w:sz w:val="24"/>
          <w:szCs w:val="24"/>
        </w:rPr>
        <w:t xml:space="preserve"> до 01 августа календарного года.</w:t>
      </w:r>
    </w:p>
    <w:p w:rsidR="00D90B45" w:rsidRDefault="00D90B45" w:rsidP="00051E9E">
      <w:pPr>
        <w:spacing w:line="13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5.3. Доклад хранится в соответствии с номенклатурой дел школы и является документом постоянного срока хранения.</w:t>
      </w:r>
    </w:p>
    <w:p w:rsidR="00D90B45" w:rsidRDefault="00D90B45" w:rsidP="00051E9E">
      <w:pPr>
        <w:spacing w:line="14" w:lineRule="exact"/>
        <w:ind w:firstLine="567"/>
        <w:rPr>
          <w:rFonts w:eastAsia="Times New Roman"/>
          <w:sz w:val="24"/>
          <w:szCs w:val="24"/>
        </w:rPr>
      </w:pPr>
    </w:p>
    <w:p w:rsidR="00D90B45" w:rsidRDefault="00145372" w:rsidP="00051E9E">
      <w:pPr>
        <w:spacing w:line="234" w:lineRule="auto"/>
        <w:ind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5.4. Администрация учреждения обеспечивает хранение Докладов и доступность Докладов для участников образовательного процесса.</w:t>
      </w:r>
    </w:p>
    <w:sectPr w:rsidR="00D90B45" w:rsidSect="00D90B45">
      <w:pgSz w:w="11900" w:h="16838"/>
      <w:pgMar w:top="1135" w:right="846" w:bottom="1074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B9A2F494"/>
    <w:lvl w:ilvl="0" w:tplc="73B2F852">
      <w:start w:val="3"/>
      <w:numFmt w:val="decimal"/>
      <w:lvlText w:val="%1."/>
      <w:lvlJc w:val="left"/>
    </w:lvl>
    <w:lvl w:ilvl="1" w:tplc="2A508370">
      <w:numFmt w:val="decimal"/>
      <w:lvlText w:val=""/>
      <w:lvlJc w:val="left"/>
    </w:lvl>
    <w:lvl w:ilvl="2" w:tplc="E74AC8AA">
      <w:numFmt w:val="decimal"/>
      <w:lvlText w:val=""/>
      <w:lvlJc w:val="left"/>
    </w:lvl>
    <w:lvl w:ilvl="3" w:tplc="9CE6D49C">
      <w:numFmt w:val="decimal"/>
      <w:lvlText w:val=""/>
      <w:lvlJc w:val="left"/>
    </w:lvl>
    <w:lvl w:ilvl="4" w:tplc="E5AA5ABE">
      <w:numFmt w:val="decimal"/>
      <w:lvlText w:val=""/>
      <w:lvlJc w:val="left"/>
    </w:lvl>
    <w:lvl w:ilvl="5" w:tplc="AC4C52A8">
      <w:numFmt w:val="decimal"/>
      <w:lvlText w:val=""/>
      <w:lvlJc w:val="left"/>
    </w:lvl>
    <w:lvl w:ilvl="6" w:tplc="63FACB66">
      <w:numFmt w:val="decimal"/>
      <w:lvlText w:val=""/>
      <w:lvlJc w:val="left"/>
    </w:lvl>
    <w:lvl w:ilvl="7" w:tplc="89EC9870">
      <w:numFmt w:val="decimal"/>
      <w:lvlText w:val=""/>
      <w:lvlJc w:val="left"/>
    </w:lvl>
    <w:lvl w:ilvl="8" w:tplc="81EEF4C4">
      <w:numFmt w:val="decimal"/>
      <w:lvlText w:val=""/>
      <w:lvlJc w:val="left"/>
    </w:lvl>
  </w:abstractNum>
  <w:abstractNum w:abstractNumId="1">
    <w:nsid w:val="00003D6C"/>
    <w:multiLevelType w:val="hybridMultilevel"/>
    <w:tmpl w:val="15B89338"/>
    <w:lvl w:ilvl="0" w:tplc="6504ABDE">
      <w:start w:val="1"/>
      <w:numFmt w:val="bullet"/>
      <w:lvlText w:val="-"/>
      <w:lvlJc w:val="left"/>
    </w:lvl>
    <w:lvl w:ilvl="1" w:tplc="12D252F4">
      <w:numFmt w:val="decimal"/>
      <w:lvlText w:val=""/>
      <w:lvlJc w:val="left"/>
    </w:lvl>
    <w:lvl w:ilvl="2" w:tplc="CB7E260E">
      <w:numFmt w:val="decimal"/>
      <w:lvlText w:val=""/>
      <w:lvlJc w:val="left"/>
    </w:lvl>
    <w:lvl w:ilvl="3" w:tplc="4AFAB4E8">
      <w:numFmt w:val="decimal"/>
      <w:lvlText w:val=""/>
      <w:lvlJc w:val="left"/>
    </w:lvl>
    <w:lvl w:ilvl="4" w:tplc="E0C6B648">
      <w:numFmt w:val="decimal"/>
      <w:lvlText w:val=""/>
      <w:lvlJc w:val="left"/>
    </w:lvl>
    <w:lvl w:ilvl="5" w:tplc="62386636">
      <w:numFmt w:val="decimal"/>
      <w:lvlText w:val=""/>
      <w:lvlJc w:val="left"/>
    </w:lvl>
    <w:lvl w:ilvl="6" w:tplc="86AE51EE">
      <w:numFmt w:val="decimal"/>
      <w:lvlText w:val=""/>
      <w:lvlJc w:val="left"/>
    </w:lvl>
    <w:lvl w:ilvl="7" w:tplc="79C27148">
      <w:numFmt w:val="decimal"/>
      <w:lvlText w:val=""/>
      <w:lvlJc w:val="left"/>
    </w:lvl>
    <w:lvl w:ilvl="8" w:tplc="332C8E76">
      <w:numFmt w:val="decimal"/>
      <w:lvlText w:val=""/>
      <w:lvlJc w:val="left"/>
    </w:lvl>
  </w:abstractNum>
  <w:abstractNum w:abstractNumId="2">
    <w:nsid w:val="00004AE1"/>
    <w:multiLevelType w:val="hybridMultilevel"/>
    <w:tmpl w:val="9C3E7F3E"/>
    <w:lvl w:ilvl="0" w:tplc="F9608D32">
      <w:start w:val="1"/>
      <w:numFmt w:val="bullet"/>
      <w:lvlText w:val="-"/>
      <w:lvlJc w:val="left"/>
    </w:lvl>
    <w:lvl w:ilvl="1" w:tplc="24FE774C">
      <w:numFmt w:val="decimal"/>
      <w:lvlText w:val=""/>
      <w:lvlJc w:val="left"/>
    </w:lvl>
    <w:lvl w:ilvl="2" w:tplc="42FE9678">
      <w:numFmt w:val="decimal"/>
      <w:lvlText w:val=""/>
      <w:lvlJc w:val="left"/>
    </w:lvl>
    <w:lvl w:ilvl="3" w:tplc="119A8F5C">
      <w:numFmt w:val="decimal"/>
      <w:lvlText w:val=""/>
      <w:lvlJc w:val="left"/>
    </w:lvl>
    <w:lvl w:ilvl="4" w:tplc="5D5ACB5E">
      <w:numFmt w:val="decimal"/>
      <w:lvlText w:val=""/>
      <w:lvlJc w:val="left"/>
    </w:lvl>
    <w:lvl w:ilvl="5" w:tplc="499C5AE2">
      <w:numFmt w:val="decimal"/>
      <w:lvlText w:val=""/>
      <w:lvlJc w:val="left"/>
    </w:lvl>
    <w:lvl w:ilvl="6" w:tplc="29D2B296">
      <w:numFmt w:val="decimal"/>
      <w:lvlText w:val=""/>
      <w:lvlJc w:val="left"/>
    </w:lvl>
    <w:lvl w:ilvl="7" w:tplc="CD4206DA">
      <w:numFmt w:val="decimal"/>
      <w:lvlText w:val=""/>
      <w:lvlJc w:val="left"/>
    </w:lvl>
    <w:lvl w:ilvl="8" w:tplc="15129008">
      <w:numFmt w:val="decimal"/>
      <w:lvlText w:val=""/>
      <w:lvlJc w:val="left"/>
    </w:lvl>
  </w:abstractNum>
  <w:abstractNum w:abstractNumId="3">
    <w:nsid w:val="000072AE"/>
    <w:multiLevelType w:val="hybridMultilevel"/>
    <w:tmpl w:val="85DE0F76"/>
    <w:lvl w:ilvl="0" w:tplc="71BA88DA">
      <w:start w:val="1"/>
      <w:numFmt w:val="bullet"/>
      <w:lvlText w:val="-"/>
      <w:lvlJc w:val="left"/>
    </w:lvl>
    <w:lvl w:ilvl="1" w:tplc="892CEA02">
      <w:numFmt w:val="decimal"/>
      <w:lvlText w:val=""/>
      <w:lvlJc w:val="left"/>
    </w:lvl>
    <w:lvl w:ilvl="2" w:tplc="0E841B16">
      <w:numFmt w:val="decimal"/>
      <w:lvlText w:val=""/>
      <w:lvlJc w:val="left"/>
    </w:lvl>
    <w:lvl w:ilvl="3" w:tplc="5BBEE2C0">
      <w:numFmt w:val="decimal"/>
      <w:lvlText w:val=""/>
      <w:lvlJc w:val="left"/>
    </w:lvl>
    <w:lvl w:ilvl="4" w:tplc="7FE4D182">
      <w:numFmt w:val="decimal"/>
      <w:lvlText w:val=""/>
      <w:lvlJc w:val="left"/>
    </w:lvl>
    <w:lvl w:ilvl="5" w:tplc="290C02FC">
      <w:numFmt w:val="decimal"/>
      <w:lvlText w:val=""/>
      <w:lvlJc w:val="left"/>
    </w:lvl>
    <w:lvl w:ilvl="6" w:tplc="F488993A">
      <w:numFmt w:val="decimal"/>
      <w:lvlText w:val=""/>
      <w:lvlJc w:val="left"/>
    </w:lvl>
    <w:lvl w:ilvl="7" w:tplc="EE5A9FB0">
      <w:numFmt w:val="decimal"/>
      <w:lvlText w:val=""/>
      <w:lvlJc w:val="left"/>
    </w:lvl>
    <w:lvl w:ilvl="8" w:tplc="BA365ADC">
      <w:numFmt w:val="decimal"/>
      <w:lvlText w:val=""/>
      <w:lvlJc w:val="left"/>
    </w:lvl>
  </w:abstractNum>
  <w:abstractNum w:abstractNumId="4">
    <w:nsid w:val="459406F0"/>
    <w:multiLevelType w:val="hybridMultilevel"/>
    <w:tmpl w:val="F2FA10B0"/>
    <w:lvl w:ilvl="0" w:tplc="25A6A44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45"/>
    <w:rsid w:val="00051E9E"/>
    <w:rsid w:val="00112676"/>
    <w:rsid w:val="00145372"/>
    <w:rsid w:val="003020DE"/>
    <w:rsid w:val="00477513"/>
    <w:rsid w:val="009A7BC7"/>
    <w:rsid w:val="00B32F67"/>
    <w:rsid w:val="00BD2EFB"/>
    <w:rsid w:val="00D9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1453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2F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F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75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1453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2F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F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7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1382</Words>
  <Characters>7879</Characters>
  <Application>Microsoft Macintosh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Фоменко</cp:lastModifiedBy>
  <cp:revision>2</cp:revision>
  <cp:lastPrinted>2021-09-03T11:59:00Z</cp:lastPrinted>
  <dcterms:created xsi:type="dcterms:W3CDTF">2021-09-14T06:41:00Z</dcterms:created>
  <dcterms:modified xsi:type="dcterms:W3CDTF">2021-09-14T06:41:00Z</dcterms:modified>
</cp:coreProperties>
</file>